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291831">
        <w:rPr>
          <w:b/>
        </w:rPr>
        <w:t>katetrov in</w:t>
      </w:r>
      <w:bookmarkStart w:id="0" w:name="_GoBack"/>
      <w:bookmarkEnd w:id="0"/>
      <w:r w:rsidR="00D558F3" w:rsidRPr="0032471A">
        <w:rPr>
          <w:b/>
        </w:rPr>
        <w:t xml:space="preserve"> materiala za respiratorno terapijo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291831"/>
    <w:rsid w:val="003C6909"/>
    <w:rsid w:val="003E479A"/>
    <w:rsid w:val="00524755"/>
    <w:rsid w:val="006325AB"/>
    <w:rsid w:val="006B7A68"/>
    <w:rsid w:val="0076337C"/>
    <w:rsid w:val="008F14F7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2384"/>
  <w15:docId w15:val="{0C25B71F-CCEA-4B0F-83D8-4EE2579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8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83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8</cp:revision>
  <cp:lastPrinted>2019-12-19T13:11:00Z</cp:lastPrinted>
  <dcterms:created xsi:type="dcterms:W3CDTF">2018-04-25T07:25:00Z</dcterms:created>
  <dcterms:modified xsi:type="dcterms:W3CDTF">2019-12-19T14:03:00Z</dcterms:modified>
</cp:coreProperties>
</file>